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ED" w:rsidRPr="00D51794" w:rsidRDefault="00A42296" w:rsidP="00D51794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Приложение №1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к договор</w:t>
      </w:r>
      <w:r w:rsidR="00A13600" w:rsidRPr="00D51794">
        <w:rPr>
          <w:rFonts w:ascii="Times New Roman" w:hAnsi="Times New Roman"/>
          <w:b/>
          <w:sz w:val="18"/>
          <w:szCs w:val="18"/>
        </w:rPr>
        <w:t>у от</w:t>
      </w:r>
      <w:r w:rsidRPr="00D51794">
        <w:rPr>
          <w:rFonts w:ascii="Times New Roman" w:hAnsi="Times New Roman"/>
          <w:b/>
          <w:sz w:val="18"/>
          <w:szCs w:val="18"/>
        </w:rPr>
        <w:t xml:space="preserve"> </w:t>
      </w:r>
      <w:bookmarkStart w:id="0" w:name="ДатаДоговора"/>
      <w:bookmarkEnd w:id="0"/>
      <w:r w:rsidR="008972FE">
        <w:rPr>
          <w:rFonts w:ascii="Times New Roman" w:hAnsi="Times New Roman"/>
          <w:b/>
          <w:sz w:val="18"/>
          <w:szCs w:val="18"/>
        </w:rPr>
        <w:t>20.06.2011</w:t>
      </w:r>
      <w:r w:rsidRPr="00D51794">
        <w:rPr>
          <w:rFonts w:ascii="Times New Roman" w:hAnsi="Times New Roman"/>
          <w:b/>
          <w:sz w:val="18"/>
          <w:szCs w:val="18"/>
        </w:rPr>
        <w:t xml:space="preserve"> №</w:t>
      </w:r>
      <w:bookmarkStart w:id="1" w:name="НомерДоговора"/>
      <w:bookmarkEnd w:id="1"/>
      <w:r w:rsidR="008972FE">
        <w:rPr>
          <w:rFonts w:ascii="Times New Roman" w:hAnsi="Times New Roman"/>
          <w:b/>
          <w:sz w:val="18"/>
          <w:szCs w:val="18"/>
        </w:rPr>
        <w:t>509</w:t>
      </w:r>
    </w:p>
    <w:p w:rsidR="004B38F3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 xml:space="preserve">об осуществлении </w:t>
      </w:r>
    </w:p>
    <w:p w:rsidR="00A42296" w:rsidRPr="00D51794" w:rsidRDefault="00A42296" w:rsidP="00A42296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D51794">
        <w:rPr>
          <w:rFonts w:ascii="Times New Roman" w:hAnsi="Times New Roman"/>
          <w:b/>
          <w:sz w:val="18"/>
          <w:szCs w:val="18"/>
        </w:rPr>
        <w:t>технологического</w:t>
      </w:r>
      <w:r w:rsidR="004B38F3" w:rsidRPr="00D51794">
        <w:rPr>
          <w:rFonts w:ascii="Times New Roman" w:hAnsi="Times New Roman"/>
          <w:b/>
          <w:sz w:val="18"/>
          <w:szCs w:val="18"/>
        </w:rPr>
        <w:t xml:space="preserve"> </w:t>
      </w:r>
      <w:r w:rsidRPr="00D51794">
        <w:rPr>
          <w:rFonts w:ascii="Times New Roman" w:hAnsi="Times New Roman"/>
          <w:b/>
          <w:sz w:val="18"/>
          <w:szCs w:val="18"/>
        </w:rPr>
        <w:t>присоединения</w:t>
      </w: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pPr w:leftFromText="180" w:rightFromText="180" w:bottomFromText="200" w:vertAnchor="text" w:horzAnchor="margin" w:tblpY="5"/>
        <w:tblW w:w="2340" w:type="dxa"/>
        <w:tblLook w:val="04A0"/>
      </w:tblPr>
      <w:tblGrid>
        <w:gridCol w:w="2340"/>
      </w:tblGrid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</w:p>
        </w:tc>
      </w:tr>
      <w:tr w:rsidR="006E6DE5" w:rsidRPr="004B6622" w:rsidTr="006E6DE5">
        <w:tc>
          <w:tcPr>
            <w:tcW w:w="2340" w:type="dxa"/>
          </w:tcPr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  <w:p w:rsidR="006E6DE5" w:rsidRPr="004B6622" w:rsidRDefault="006E6DE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182791" w:rsidRPr="004B6622" w:rsidRDefault="00182791" w:rsidP="00182791">
      <w:pPr>
        <w:spacing w:after="0"/>
        <w:rPr>
          <w:vanish/>
          <w:sz w:val="18"/>
          <w:szCs w:val="18"/>
        </w:rPr>
      </w:pPr>
    </w:p>
    <w:tbl>
      <w:tblPr>
        <w:tblpPr w:leftFromText="180" w:rightFromText="180" w:bottomFromText="200" w:vertAnchor="text" w:horzAnchor="page" w:tblpX="7633" w:tblpY="-25"/>
        <w:tblW w:w="3369" w:type="dxa"/>
        <w:tblLook w:val="04A0"/>
      </w:tblPr>
      <w:tblGrid>
        <w:gridCol w:w="3369"/>
      </w:tblGrid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«УТВЕРЖДАЮ»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8972FE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Начальник управления технологического присоединения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8972FE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И. О. Зверкович </w:t>
            </w:r>
          </w:p>
        </w:tc>
      </w:tr>
      <w:tr w:rsidR="00AA6FA5" w:rsidRPr="004B6622" w:rsidTr="00D51794">
        <w:tc>
          <w:tcPr>
            <w:tcW w:w="3369" w:type="dxa"/>
          </w:tcPr>
          <w:p w:rsidR="00AA6FA5" w:rsidRPr="004B6622" w:rsidRDefault="00AA6FA5" w:rsidP="00AA6FA5">
            <w:pPr>
              <w:pStyle w:val="a3"/>
              <w:spacing w:line="276" w:lineRule="auto"/>
              <w:jc w:val="center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>_________________________</w:t>
            </w:r>
          </w:p>
        </w:tc>
      </w:tr>
    </w:tbl>
    <w:p w:rsidR="00A31093" w:rsidRPr="004B6622" w:rsidRDefault="00A31093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42296" w:rsidRPr="004B6622" w:rsidRDefault="00A42296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9889"/>
      </w:tblGrid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8972FE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ТЕХНИЧЕСКИЕ УСЛОВИЯ №000000509 от 14.06.2011г.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5B50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 ТЕХНОЛОГИЧЕСКОЕ ПРИСОЕДИНЕНИЕ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 xml:space="preserve">к электрическим сетям </w:t>
            </w:r>
            <w:bookmarkStart w:id="2" w:name="Организация"/>
            <w:bookmarkEnd w:id="2"/>
            <w:r w:rsidR="008972FE">
              <w:rPr>
                <w:rFonts w:ascii="Times New Roman" w:hAnsi="Times New Roman"/>
                <w:b/>
                <w:sz w:val="18"/>
                <w:szCs w:val="18"/>
              </w:rPr>
              <w:t>ООО «СТРОЙ ЭКСПЕРТ»</w:t>
            </w: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Общая часть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Заявитель: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3" w:name="Заявитель"/>
            <w:bookmarkEnd w:id="3"/>
            <w:r w:rsidR="008972FE">
              <w:rPr>
                <w:rFonts w:ascii="Times New Roman" w:hAnsi="Times New Roman"/>
                <w:sz w:val="18"/>
                <w:szCs w:val="18"/>
              </w:rPr>
              <w:t>Коршунов Николай Сергеевич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Наименование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4" w:name="Наименование"/>
            <w:bookmarkEnd w:id="4"/>
            <w:r w:rsidR="008972FE">
              <w:rPr>
                <w:rFonts w:ascii="Times New Roman" w:hAnsi="Times New Roman"/>
                <w:sz w:val="18"/>
                <w:szCs w:val="18"/>
              </w:rPr>
              <w:t>жилой дом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10DCE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нахождения объекта (энергопринимающих устройств):</w:t>
            </w: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5" w:name="Адрес"/>
            <w:bookmarkEnd w:id="5"/>
            <w:r w:rsidR="008972FE">
              <w:rPr>
                <w:rFonts w:ascii="Times New Roman" w:hAnsi="Times New Roman"/>
                <w:sz w:val="18"/>
                <w:szCs w:val="18"/>
              </w:rPr>
              <w:t>г.Сельцо, пер.Гагарина, д.1В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Максимальная мощность, кВт: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6" w:name="МаксМощность"/>
            <w:bookmarkEnd w:id="6"/>
            <w:r w:rsidR="008972FE">
              <w:rPr>
                <w:rFonts w:ascii="Times New Roman" w:hAnsi="Times New Roman"/>
                <w:sz w:val="18"/>
                <w:szCs w:val="18"/>
              </w:rPr>
              <w:t>11,5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Уровень напряжения, В: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7" w:name="УровеньНапряжения"/>
            <w:bookmarkEnd w:id="7"/>
            <w:r w:rsidR="008972FE">
              <w:rPr>
                <w:rFonts w:ascii="Times New Roman" w:hAnsi="Times New Roman"/>
                <w:sz w:val="18"/>
                <w:szCs w:val="18"/>
              </w:rPr>
              <w:t>380 В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Категория надежности: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8" w:name="КатегорияНадежности"/>
            <w:bookmarkEnd w:id="8"/>
            <w:r w:rsidR="008972FE">
              <w:rPr>
                <w:rFonts w:ascii="Times New Roman" w:hAnsi="Times New Roman"/>
                <w:sz w:val="18"/>
                <w:szCs w:val="18"/>
              </w:rPr>
              <w:t>III</w:t>
            </w:r>
          </w:p>
        </w:tc>
      </w:tr>
      <w:tr w:rsidR="006E6DE5" w:rsidRPr="004B6622" w:rsidTr="004B6622">
        <w:tc>
          <w:tcPr>
            <w:tcW w:w="9889" w:type="dxa"/>
            <w:shd w:val="clear" w:color="auto" w:fill="auto"/>
          </w:tcPr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6E6DE5" w:rsidRPr="004B6622" w:rsidRDefault="006E6DE5" w:rsidP="00621D0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B6622">
              <w:rPr>
                <w:rFonts w:ascii="Times New Roman" w:hAnsi="Times New Roman"/>
                <w:b/>
                <w:sz w:val="18"/>
                <w:szCs w:val="18"/>
              </w:rPr>
              <w:t>Место хранения ТУ:</w:t>
            </w:r>
            <w:r w:rsidRPr="004B662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bookmarkStart w:id="9" w:name="МестоХранения"/>
            <w:bookmarkEnd w:id="9"/>
            <w:r w:rsidR="008972FE">
              <w:rPr>
                <w:rFonts w:ascii="Times New Roman" w:hAnsi="Times New Roman"/>
                <w:sz w:val="18"/>
                <w:szCs w:val="18"/>
              </w:rPr>
              <w:t>Сельцовский участок ЭС Р1/29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u w:val="single"/>
                <w:lang w:eastAsia="en-US"/>
              </w:rPr>
            </w:pPr>
          </w:p>
          <w:p w:rsidR="00F42351" w:rsidRPr="004B6622" w:rsidRDefault="00F42351" w:rsidP="00F42351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Схема выдачи или приема мощности и точки присоединения</w:t>
            </w:r>
          </w:p>
          <w:p w:rsidR="00F42351" w:rsidRPr="004B6622" w:rsidRDefault="00F42351" w:rsidP="00F42351">
            <w:pPr>
              <w:pStyle w:val="a3"/>
              <w:spacing w:line="276" w:lineRule="auto"/>
              <w:ind w:left="72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  <w:lang w:eastAsia="en-US"/>
              </w:rPr>
              <w:t>Основной источник питания (для нормальной схемы на момент разработки ТУ):</w:t>
            </w:r>
          </w:p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подстанция 110-35кВ: </w:t>
            </w:r>
            <w:bookmarkStart w:id="10" w:name="ОснПодстанция110_35"/>
            <w:bookmarkEnd w:id="10"/>
            <w:r w:rsidR="008972FE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ГПП2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Линия электропередачи 6-10кВ: </w:t>
            </w:r>
            <w:bookmarkStart w:id="11" w:name="ОснЛЭП6_10"/>
            <w:bookmarkEnd w:id="11"/>
            <w:r w:rsidR="008972FE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фид.605 ТП-7 БХЗ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 xml:space="preserve">Базовая трансформаторная подстанция 6-10 кВ: </w:t>
            </w:r>
            <w:bookmarkStart w:id="12" w:name="ОснТП6_10"/>
            <w:bookmarkEnd w:id="12"/>
            <w:r w:rsidR="008972FE">
              <w:rPr>
                <w:rFonts w:ascii="Times New Roman" w:eastAsia="MS Mincho" w:hAnsi="Times New Roman" w:cs="Times New Roman"/>
                <w:bCs/>
                <w:sz w:val="18"/>
                <w:szCs w:val="18"/>
                <w:lang w:eastAsia="en-US"/>
              </w:rPr>
              <w:t>ТП-4029</w:t>
            </w:r>
          </w:p>
        </w:tc>
      </w:tr>
      <w:tr w:rsidR="00F42351" w:rsidRPr="004B6622" w:rsidTr="004B6622">
        <w:tc>
          <w:tcPr>
            <w:tcW w:w="9889" w:type="dxa"/>
            <w:shd w:val="clear" w:color="auto" w:fill="auto"/>
          </w:tcPr>
          <w:p w:rsidR="00F42351" w:rsidRPr="004B6622" w:rsidRDefault="00F42351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 w:rsidRPr="004B6622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 xml:space="preserve">Линия электропередачи до 1000В: </w:t>
            </w:r>
            <w:bookmarkStart w:id="13" w:name="ОснЛЭП1000"/>
            <w:bookmarkEnd w:id="13"/>
            <w:r w:rsidR="008972FE"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существующая ВЛ-0,4кВ от ТП-4029</w:t>
            </w:r>
          </w:p>
        </w:tc>
      </w:tr>
      <w:tr w:rsidR="008972FE" w:rsidRPr="004B6622" w:rsidTr="004B6622">
        <w:tc>
          <w:tcPr>
            <w:tcW w:w="9889" w:type="dxa"/>
            <w:shd w:val="clear" w:color="auto" w:fill="auto"/>
          </w:tcPr>
          <w:p w:rsidR="008972FE" w:rsidRPr="008972FE" w:rsidRDefault="008972FE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b/>
                <w:sz w:val="18"/>
                <w:szCs w:val="18"/>
                <w:lang w:eastAsia="en-US"/>
              </w:rPr>
              <w:t xml:space="preserve">Точка присоединения: </w:t>
            </w:r>
          </w:p>
        </w:tc>
      </w:tr>
      <w:tr w:rsidR="008972FE" w:rsidRPr="004B6622" w:rsidTr="004B6622">
        <w:tc>
          <w:tcPr>
            <w:tcW w:w="9889" w:type="dxa"/>
            <w:shd w:val="clear" w:color="auto" w:fill="auto"/>
          </w:tcPr>
          <w:p w:rsidR="008972FE" w:rsidRPr="008972FE" w:rsidRDefault="008972FE" w:rsidP="00F42351">
            <w:pPr>
              <w:pStyle w:val="a3"/>
              <w:spacing w:line="276" w:lineRule="auto"/>
              <w:jc w:val="both"/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MS Mincho" w:hAnsi="Times New Roman" w:cs="Times New Roman"/>
                <w:sz w:val="18"/>
                <w:szCs w:val="18"/>
                <w:lang w:eastAsia="en-US"/>
              </w:rPr>
              <w:t>1) проектируемая опора ВЛ-0,4кВ от ТП-4029, но  не далее, чем в 25м от границы участка Заявителя</w:t>
            </w:r>
          </w:p>
        </w:tc>
      </w:tr>
    </w:tbl>
    <w:p w:rsidR="00AA6FA5" w:rsidRPr="004B6622" w:rsidRDefault="00AA6FA5" w:rsidP="006E6DE5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ind w:left="360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  Требования, обязательные для исполнения сетевой организацией до границы участка, на котором расположены энергопринимающие устройства Заявителя, включая урегулирование отношений с иными лицами: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Pr="004B6622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9319" w:type="dxa"/>
            <w:shd w:val="clear" w:color="auto" w:fill="auto"/>
          </w:tcPr>
          <w:p w:rsidR="008972FE" w:rsidRPr="004B6622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P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монтаж провода СИП-2А до точки присоединения.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9319" w:type="dxa"/>
            <w:shd w:val="clear" w:color="auto" w:fill="auto"/>
          </w:tcPr>
          <w:p w:rsidR="008972FE" w:rsidRP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972FE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Электрооборудование для присоединения: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P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установить дополнительную ж/б опору СВ-9,5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9319" w:type="dxa"/>
            <w:shd w:val="clear" w:color="auto" w:fill="auto"/>
          </w:tcPr>
          <w:p w:rsidR="008972FE" w:rsidRP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Проверить прибор учета электрической энергии, устройство контроля величины максимальной мощности, вводной защитный аппарат от несанкционированного изменения эксплуатационного состояния.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3.4</w:t>
            </w:r>
          </w:p>
        </w:tc>
        <w:tc>
          <w:tcPr>
            <w:tcW w:w="9319" w:type="dxa"/>
            <w:shd w:val="clear" w:color="auto" w:fill="auto"/>
          </w:tcPr>
          <w:p w:rsidR="008972FE" w:rsidRP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972FE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P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рабочий проект электроустановки с учетом пунктов раздела 3 технических условий согласно Правилам устройства электроустановок.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3.5</w:t>
            </w:r>
          </w:p>
        </w:tc>
        <w:tc>
          <w:tcPr>
            <w:tcW w:w="9319" w:type="dxa"/>
            <w:shd w:val="clear" w:color="auto" w:fill="auto"/>
          </w:tcPr>
          <w:p w:rsidR="008972FE" w:rsidRP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физическое соединение (контакт) объектов электросетевого хозяйства Заявителя с объектами электросетевого хозяйства ООО «СТРОЙ ЭКСПЕРТ» в точке присоединения после выполнения технических условий.</w:t>
            </w:r>
          </w:p>
        </w:tc>
      </w:tr>
    </w:tbl>
    <w:p w:rsidR="00AA6FA5" w:rsidRPr="004B6622" w:rsidRDefault="00AA6FA5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534"/>
        <w:gridCol w:w="9319"/>
      </w:tblGrid>
      <w:tr w:rsidR="00352A1D" w:rsidRPr="004B6622" w:rsidTr="00DE1EDF">
        <w:tc>
          <w:tcPr>
            <w:tcW w:w="9853" w:type="dxa"/>
            <w:gridSpan w:val="2"/>
            <w:shd w:val="clear" w:color="auto" w:fill="auto"/>
          </w:tcPr>
          <w:p w:rsidR="00352A1D" w:rsidRPr="004B6622" w:rsidRDefault="00352A1D" w:rsidP="00DE1EDF">
            <w:pPr>
              <w:pStyle w:val="a3"/>
              <w:numPr>
                <w:ilvl w:val="0"/>
                <w:numId w:val="3"/>
              </w:numP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Требования, обязательные для исполнения Заявителем в пределах границ своего участка, на котором расположены энергопринимающие устройства:</w:t>
            </w:r>
          </w:p>
        </w:tc>
      </w:tr>
      <w:tr w:rsidR="00352A1D" w:rsidRPr="004B6622" w:rsidTr="00DE1EDF">
        <w:tc>
          <w:tcPr>
            <w:tcW w:w="534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Pr="004B6622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4.1</w:t>
            </w:r>
          </w:p>
        </w:tc>
        <w:tc>
          <w:tcPr>
            <w:tcW w:w="9319" w:type="dxa"/>
            <w:shd w:val="clear" w:color="auto" w:fill="auto"/>
          </w:tcPr>
          <w:p w:rsidR="008972FE" w:rsidRP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972FE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Строительство новых линий электропередачи: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P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выполнить ответвление проводом СИП-2А от точки присоединения до ВПУ.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4.2</w:t>
            </w:r>
          </w:p>
        </w:tc>
        <w:tc>
          <w:tcPr>
            <w:tcW w:w="9319" w:type="dxa"/>
            <w:shd w:val="clear" w:color="auto" w:fill="auto"/>
          </w:tcPr>
          <w:p w:rsidR="008972FE" w:rsidRP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972FE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устройствам релейной защиты (аппаратам защиты до 1000В) и устройствам, обеспечивающим контроль величины максимальной мощности: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P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Укомплектовать ВПУ вводным коммутационным аппаратом, оснащенным защитой от короткого замыкания и перегрузки в электрической сети, ограничителем мощности (установленное значение срабатывания ограничителя мощности выставить в соответствии с максимальной мощностью - 11,5кВт).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9319" w:type="dxa"/>
            <w:shd w:val="clear" w:color="auto" w:fill="auto"/>
          </w:tcPr>
          <w:p w:rsidR="008972FE" w:rsidRP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972FE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Требования к приборам учета электрической энергии и мощности: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P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Учет электроэнергии выполнить в соответствии с Правилами функционирования розничных рынков электрической энергии в переходный период реформирования электроэнергетики и Правилами устройства электроустановок (ПУЭ, изд.7, 2005г.) с установкой приборов учета класса точности 2.0 и выше в ВПУ. ВПУ принять в виде металлического шкафа с двумя запираемыми дверьми, с установкой прибора учета и ограничителя мощности за внутренней дверью, которая подлежит пломбировке. Установку ВПУ (выносного пункта учета) предусмотреть на границе участка Заявителя (или на фасаде объекта) с обеспечением возможности доступа персонала ЭСО для проведения контроля показаний. Разрешаемое место установки ВПУ - на опоре (проектируемой опоре) ВЛ-0,4кВ (проектируемой ВЛ-0,4кВ) в точке присоединения на уровне 1,7м от земли.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4.4</w:t>
            </w:r>
          </w:p>
        </w:tc>
        <w:tc>
          <w:tcPr>
            <w:tcW w:w="9319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Рекомендуется для обеспечения электро- и пожаробезопасности энергопринимающих устройств Заявителя оснастить вводно-распределительное устройство (ВРУ) защитным заземлением, защитным уравниванием потенциалов, устройством защитного отключения (УЗО), провести необходимые измерения и испытания электрооборудования.</w:t>
            </w:r>
          </w:p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Энергопринимающие устройства Заявителя, в соответствии с ГОСТ 13109-97 «Нормы качества электроэнергии в системах электроснабжения общего назначения» не должны влиять на допустимые значения показателей качества электрической энергии, поставляемой ООО «СТРОЙ ЭКСПЕРТ» другим потребителям от одного и того же источника питания.</w:t>
            </w:r>
          </w:p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В случае попадания в зону строительства в пределах границ участка Заявителя кабельных или воздушных ЛЭП ООО «СТРОЙ ЭКСПЕРТ» и(или) нарушения их охранной зоны не по вине ООО «СТРОЙ ЭКСПЕРТ» предусмотреть их вынос за счет средств Заявителя.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4.5</w:t>
            </w:r>
          </w:p>
        </w:tc>
        <w:tc>
          <w:tcPr>
            <w:tcW w:w="9319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При наличии у Заявителя автономных источников электроснабжения не допускается их работа параллельно с сетью сетевой организации и(или) выдача электроэнергии в сеть.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4.6</w:t>
            </w:r>
          </w:p>
        </w:tc>
        <w:tc>
          <w:tcPr>
            <w:tcW w:w="9319" w:type="dxa"/>
            <w:shd w:val="clear" w:color="auto" w:fill="auto"/>
          </w:tcPr>
          <w:p w:rsidR="008972FE" w:rsidRP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8972FE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Разработка проектной документации: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P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Для обеспечения электро- и пожаробезопасности энергопринимающих устройств Заявителя рекомендуется выполнить рабочий проект электроустановки с учётом пунктов раздела 4 технических условий согласно Правилам устройства электроустановок. До выполнения строительно-монтажных работ проект согласовать с ООО «СТРОЙ ЭКСПЕРТ» в объёме требований настоящих технических условий.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4.7</w:t>
            </w:r>
          </w:p>
        </w:tc>
        <w:tc>
          <w:tcPr>
            <w:tcW w:w="9319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Обеспечить готовность к фактическому соединению (комплекс технических и организационных мероприятий, обеспечивающих физическое соединение) объектов электросетевого хозяйства Заявителя с объектами электросетевого хозяйства ООО «СТРОЙ ЭКСПЕРТ» в точке присоединения в соответствии с настоящими ТУ и договором об осуществлении технологического присоединения.</w:t>
            </w:r>
          </w:p>
        </w:tc>
      </w:tr>
      <w:tr w:rsidR="008972FE" w:rsidRPr="004B6622" w:rsidTr="00DE1EDF">
        <w:tc>
          <w:tcPr>
            <w:tcW w:w="534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19" w:type="dxa"/>
            <w:shd w:val="clear" w:color="auto" w:fill="auto"/>
          </w:tcPr>
          <w:p w:rsidR="008972FE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</w:tr>
    </w:tbl>
    <w:p w:rsidR="00DE1EDF" w:rsidRPr="004B6622" w:rsidRDefault="00DE1EDF" w:rsidP="00DE1EDF">
      <w:pPr>
        <w:spacing w:after="0"/>
        <w:rPr>
          <w:vanish/>
          <w:sz w:val="18"/>
          <w:szCs w:val="18"/>
        </w:rPr>
      </w:pPr>
    </w:p>
    <w:p w:rsidR="00352A1D" w:rsidRPr="004B6622" w:rsidRDefault="00352A1D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9889" w:type="dxa"/>
        <w:tblLook w:val="04A0"/>
      </w:tblPr>
      <w:tblGrid>
        <w:gridCol w:w="534"/>
        <w:gridCol w:w="9355"/>
      </w:tblGrid>
      <w:tr w:rsidR="003C33C9" w:rsidRPr="004B6622" w:rsidTr="004B6622">
        <w:tc>
          <w:tcPr>
            <w:tcW w:w="9889" w:type="dxa"/>
            <w:gridSpan w:val="2"/>
            <w:shd w:val="clear" w:color="auto" w:fill="auto"/>
          </w:tcPr>
          <w:p w:rsidR="003C33C9" w:rsidRPr="004B6622" w:rsidRDefault="003C33C9" w:rsidP="002B0DC4">
            <w:pPr>
              <w:pStyle w:val="a3"/>
              <w:ind w:left="360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5.  Срок действия технических условий:</w:t>
            </w:r>
          </w:p>
        </w:tc>
      </w:tr>
      <w:tr w:rsidR="003C33C9" w:rsidRPr="004B6622" w:rsidTr="004B6622">
        <w:tc>
          <w:tcPr>
            <w:tcW w:w="534" w:type="dxa"/>
            <w:shd w:val="clear" w:color="auto" w:fill="auto"/>
          </w:tcPr>
          <w:p w:rsidR="003C33C9" w:rsidRPr="004B6622" w:rsidRDefault="003C33C9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55" w:type="dxa"/>
            <w:shd w:val="clear" w:color="auto" w:fill="auto"/>
          </w:tcPr>
          <w:p w:rsidR="003C33C9" w:rsidRPr="004B6622" w:rsidRDefault="008972FE" w:rsidP="002B0DC4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2 года с даты заключения договора ТП.</w:t>
            </w:r>
          </w:p>
        </w:tc>
      </w:tr>
    </w:tbl>
    <w:p w:rsidR="003C33C9" w:rsidRPr="004B6622" w:rsidRDefault="003C33C9" w:rsidP="00A4229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</w:p>
    <w:tbl>
      <w:tblPr>
        <w:tblW w:w="0" w:type="auto"/>
        <w:tblLook w:val="04A0"/>
      </w:tblPr>
      <w:tblGrid>
        <w:gridCol w:w="4928"/>
        <w:gridCol w:w="2410"/>
        <w:gridCol w:w="2515"/>
      </w:tblGrid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ПЭУ 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4" w:name="НачальникОтдела"/>
            <w:bookmarkEnd w:id="14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Г.Д. Гришина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 xml:space="preserve">Начальник </w:t>
            </w:r>
            <w:bookmarkStart w:id="15" w:name="Подразделение"/>
            <w:bookmarkEnd w:id="15"/>
            <w:r w:rsidR="008972FE"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Сельцовского участка ЭС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_____________________</w:t>
            </w: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8972FE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  <w:bookmarkStart w:id="16" w:name="НачальникПодразделения"/>
            <w:bookmarkEnd w:id="16"/>
            <w:r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  <w:t>А.П. Герасимов</w:t>
            </w: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23753D">
            <w:pPr>
              <w:pStyle w:val="a3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/>
                <w:bCs/>
                <w:sz w:val="18"/>
                <w:szCs w:val="18"/>
              </w:rPr>
            </w:pPr>
          </w:p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исп. </w:t>
            </w:r>
            <w:bookmarkStart w:id="17" w:name="Исполнитель"/>
            <w:bookmarkEnd w:id="17"/>
            <w:r w:rsidR="008972FE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Крючков М.С.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2A1D" w:rsidRPr="004B6622" w:rsidTr="00DE1EDF">
        <w:tc>
          <w:tcPr>
            <w:tcW w:w="4928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  <w:r w:rsidRPr="004B6622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 xml:space="preserve">тел. </w:t>
            </w:r>
            <w:bookmarkStart w:id="18" w:name="Телефон"/>
            <w:bookmarkEnd w:id="18"/>
            <w:r w:rsidR="008972FE"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  <w:t>41-22-04</w:t>
            </w:r>
          </w:p>
        </w:tc>
        <w:tc>
          <w:tcPr>
            <w:tcW w:w="2410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eastAsia="MS Mincho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515" w:type="dxa"/>
            <w:shd w:val="clear" w:color="auto" w:fill="auto"/>
          </w:tcPr>
          <w:p w:rsidR="00352A1D" w:rsidRPr="004B6622" w:rsidRDefault="00352A1D" w:rsidP="00DE1EDF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A6FA5" w:rsidRPr="00A42296" w:rsidRDefault="00AA6FA5" w:rsidP="000C5A56">
      <w:pPr>
        <w:spacing w:after="0" w:line="240" w:lineRule="auto"/>
        <w:rPr>
          <w:rFonts w:ascii="Times New Roman" w:hAnsi="Times New Roman"/>
        </w:rPr>
      </w:pPr>
    </w:p>
    <w:sectPr w:rsidR="00AA6FA5" w:rsidRPr="00A42296" w:rsidSect="003250E1">
      <w:footerReference w:type="default" r:id="rId8"/>
      <w:pgSz w:w="11906" w:h="16838" w:code="9"/>
      <w:pgMar w:top="851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5C2" w:rsidRDefault="000C55C2" w:rsidP="00600A3B">
      <w:pPr>
        <w:spacing w:after="0" w:line="240" w:lineRule="auto"/>
      </w:pPr>
      <w:r>
        <w:separator/>
      </w:r>
    </w:p>
  </w:endnote>
  <w:endnote w:type="continuationSeparator" w:id="0">
    <w:p w:rsidR="000C55C2" w:rsidRDefault="000C55C2" w:rsidP="00600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A3B" w:rsidRDefault="00600A3B">
    <w:pPr>
      <w:pStyle w:val="aa"/>
      <w:jc w:val="right"/>
    </w:pPr>
    <w:fldSimple w:instr="PAGE   \* MERGEFORMAT">
      <w:r w:rsidR="008972FE">
        <w:rPr>
          <w:noProof/>
        </w:rPr>
        <w:t>1</w:t>
      </w:r>
    </w:fldSimple>
  </w:p>
  <w:p w:rsidR="00600A3B" w:rsidRDefault="00600A3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5C2" w:rsidRDefault="000C55C2" w:rsidP="00600A3B">
      <w:pPr>
        <w:spacing w:after="0" w:line="240" w:lineRule="auto"/>
      </w:pPr>
      <w:r>
        <w:separator/>
      </w:r>
    </w:p>
  </w:footnote>
  <w:footnote w:type="continuationSeparator" w:id="0">
    <w:p w:rsidR="000C55C2" w:rsidRDefault="000C55C2" w:rsidP="00600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1230D"/>
    <w:multiLevelType w:val="hybridMultilevel"/>
    <w:tmpl w:val="D1181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56AEC"/>
    <w:multiLevelType w:val="hybridMultilevel"/>
    <w:tmpl w:val="9746D0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94DDB"/>
    <w:multiLevelType w:val="hybridMultilevel"/>
    <w:tmpl w:val="81309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17FCF"/>
    <w:rsid w:val="00040234"/>
    <w:rsid w:val="000C067B"/>
    <w:rsid w:val="000C55C2"/>
    <w:rsid w:val="000C5A56"/>
    <w:rsid w:val="000F0034"/>
    <w:rsid w:val="00182791"/>
    <w:rsid w:val="0019094E"/>
    <w:rsid w:val="00205F5F"/>
    <w:rsid w:val="0023753D"/>
    <w:rsid w:val="002B0DC4"/>
    <w:rsid w:val="003112DA"/>
    <w:rsid w:val="003250E1"/>
    <w:rsid w:val="00352A1D"/>
    <w:rsid w:val="003941DD"/>
    <w:rsid w:val="003C33C9"/>
    <w:rsid w:val="004844BA"/>
    <w:rsid w:val="004A4172"/>
    <w:rsid w:val="004B38F3"/>
    <w:rsid w:val="004B6622"/>
    <w:rsid w:val="00514F82"/>
    <w:rsid w:val="00520CEC"/>
    <w:rsid w:val="00551439"/>
    <w:rsid w:val="00581181"/>
    <w:rsid w:val="005B5074"/>
    <w:rsid w:val="005D0C14"/>
    <w:rsid w:val="00600A3B"/>
    <w:rsid w:val="00610DCE"/>
    <w:rsid w:val="00621D03"/>
    <w:rsid w:val="006E6DE5"/>
    <w:rsid w:val="00796917"/>
    <w:rsid w:val="007D4929"/>
    <w:rsid w:val="007E56DA"/>
    <w:rsid w:val="00824B56"/>
    <w:rsid w:val="008972FE"/>
    <w:rsid w:val="00897D07"/>
    <w:rsid w:val="008A31DB"/>
    <w:rsid w:val="008A7B53"/>
    <w:rsid w:val="008F727A"/>
    <w:rsid w:val="009B7CDD"/>
    <w:rsid w:val="009C372F"/>
    <w:rsid w:val="00A13600"/>
    <w:rsid w:val="00A17FCF"/>
    <w:rsid w:val="00A31093"/>
    <w:rsid w:val="00A42296"/>
    <w:rsid w:val="00AA6FA5"/>
    <w:rsid w:val="00B93F99"/>
    <w:rsid w:val="00D51794"/>
    <w:rsid w:val="00DA7109"/>
    <w:rsid w:val="00DE1EDF"/>
    <w:rsid w:val="00E10437"/>
    <w:rsid w:val="00EC7F62"/>
    <w:rsid w:val="00ED26ED"/>
    <w:rsid w:val="00F4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A3109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link w:val="a3"/>
    <w:rsid w:val="00A31093"/>
    <w:rPr>
      <w:rFonts w:ascii="Courier New" w:eastAsia="Times New Roman" w:hAnsi="Courier New" w:cs="Courier New"/>
    </w:rPr>
  </w:style>
  <w:style w:type="table" w:styleId="a5">
    <w:name w:val="Table Grid"/>
    <w:basedOn w:val="a1"/>
    <w:uiPriority w:val="59"/>
    <w:rsid w:val="006E6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352A1D"/>
    <w:rPr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600A3B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7">
    <w:name w:val="Название Знак"/>
    <w:link w:val="a6"/>
    <w:uiPriority w:val="10"/>
    <w:rsid w:val="00600A3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8">
    <w:name w:val="header"/>
    <w:basedOn w:val="a"/>
    <w:link w:val="a9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600A3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600A3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00A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3A92B-3C3D-4B65-9C93-AEAADCFB95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866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 Филонова</dc:creator>
  <cp:keywords/>
  <dc:description/>
  <cp:lastModifiedBy>pavlyuchenkova</cp:lastModifiedBy>
  <cp:revision>1</cp:revision>
  <dcterms:created xsi:type="dcterms:W3CDTF">2012-02-25T14:55:00Z</dcterms:created>
  <dcterms:modified xsi:type="dcterms:W3CDTF">2012-02-25T14:55:00Z</dcterms:modified>
</cp:coreProperties>
</file>